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5EEF" w14:textId="3879C9CA" w:rsidR="002E0E04" w:rsidRDefault="005903B6">
      <w:pPr>
        <w:spacing w:after="160" w:line="254" w:lineRule="auto"/>
        <w:rPr>
          <w:rFonts w:cs="Calibri"/>
          <w:b/>
          <w:sz w:val="32"/>
        </w:rPr>
      </w:pPr>
      <w:r>
        <w:rPr>
          <w:rFonts w:cs="Calibri"/>
          <w:b/>
          <w:sz w:val="32"/>
        </w:rPr>
        <w:t>P</w:t>
      </w:r>
      <w:r w:rsidR="005E5868" w:rsidRPr="005E5868">
        <w:rPr>
          <w:rFonts w:cs="Calibri"/>
          <w:b/>
          <w:sz w:val="32"/>
        </w:rPr>
        <w:t xml:space="preserve">AMOKOS </w:t>
      </w:r>
      <w:proofErr w:type="spellStart"/>
      <w:r w:rsidR="005E5868" w:rsidRPr="005E5868">
        <w:rPr>
          <w:rFonts w:cs="Calibri"/>
          <w:b/>
          <w:sz w:val="32"/>
        </w:rPr>
        <w:t>PLANAS_Geografija</w:t>
      </w:r>
      <w:proofErr w:type="spellEnd"/>
      <w:r w:rsidR="005E5868" w:rsidRPr="005E5868">
        <w:rPr>
          <w:rFonts w:cs="Calibri"/>
          <w:b/>
          <w:sz w:val="32"/>
        </w:rPr>
        <w:t>/</w:t>
      </w:r>
      <w:proofErr w:type="spellStart"/>
      <w:r w:rsidR="005E5868" w:rsidRPr="005E5868">
        <w:rPr>
          <w:rFonts w:cs="Calibri"/>
          <w:b/>
          <w:sz w:val="32"/>
        </w:rPr>
        <w:t>Biologija</w:t>
      </w:r>
      <w:proofErr w:type="spellEnd"/>
    </w:p>
    <w:p w14:paraId="2D75BDB5" w14:textId="77777777" w:rsidR="002E0E04" w:rsidRDefault="002E0E04">
      <w:pPr>
        <w:spacing w:after="160" w:line="254" w:lineRule="auto"/>
        <w:rPr>
          <w:rFonts w:eastAsia="Times New Roman" w:cs="Calibri"/>
          <w:b/>
          <w:sz w:val="16"/>
          <w:szCs w:val="32"/>
        </w:rPr>
      </w:pPr>
    </w:p>
    <w:tbl>
      <w:tblPr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6"/>
        <w:gridCol w:w="8144"/>
      </w:tblGrid>
      <w:tr w:rsidR="002E0E04" w14:paraId="7631DB9E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9C27" w14:textId="0060CEFD" w:rsidR="002E0E04" w:rsidRDefault="005E5868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Pamokos</w:t>
            </w:r>
            <w:proofErr w:type="spellEnd"/>
            <w:r w:rsidRPr="005E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3E04" w14:textId="402BDE2D" w:rsidR="002E0E04" w:rsidRDefault="00B912F7">
            <w:pPr>
              <w:spacing w:line="300" w:lineRule="auto"/>
              <w:jc w:val="both"/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Kovos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klimato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kaita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veiksmai</w:t>
            </w:r>
            <w:proofErr w:type="spellEnd"/>
          </w:p>
        </w:tc>
      </w:tr>
      <w:tr w:rsidR="002E0E04" w14:paraId="12B46197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3721" w14:textId="01C07FEA" w:rsidR="002E0E04" w:rsidRDefault="005E5868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Dalykas</w:t>
            </w:r>
            <w:proofErr w:type="spellEnd"/>
            <w:r w:rsidRPr="005E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(-ai) </w:t>
            </w:r>
            <w:proofErr w:type="spellStart"/>
            <w:r w:rsidRPr="005E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proofErr w:type="spellEnd"/>
            <w:r w:rsidRPr="005E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DB35" w14:textId="66A04A3E" w:rsidR="002E0E04" w:rsidRDefault="00B912F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</w:p>
        </w:tc>
      </w:tr>
      <w:tr w:rsidR="002E0E04" w14:paraId="45AD1258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8F76" w14:textId="56CB7506" w:rsidR="002E0E04" w:rsidRDefault="005E5868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Raktiniai</w:t>
            </w:r>
            <w:proofErr w:type="spellEnd"/>
            <w:r w:rsidRPr="005E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žodžiai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5EC8" w14:textId="675F05B1" w:rsidR="002E0E04" w:rsidRDefault="00B912F7">
            <w:pPr>
              <w:spacing w:line="300" w:lineRule="auto"/>
              <w:jc w:val="both"/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Klimato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kaita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Anglies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dioksido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išmetimas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Išmetamo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anglies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dioksido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kiekio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mažinimas</w:t>
            </w:r>
            <w:proofErr w:type="spellEnd"/>
          </w:p>
        </w:tc>
      </w:tr>
      <w:tr w:rsidR="002E0E04" w14:paraId="0B36640A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A532" w14:textId="29FAEE17" w:rsidR="002E0E04" w:rsidRDefault="00B912F7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Trumpas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apibendrinimas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1FDE" w14:textId="72C32612" w:rsidR="002E0E04" w:rsidRDefault="00B912F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gilinasi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aktualią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klimato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kaitos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problemą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jos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didžiulį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poveikį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mūsų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aplinkai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Jiems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primenama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šį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pasaulinį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iššūkį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reikia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spręsti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neatidėliotinai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jiems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pavedama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rasti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inovatyvius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sprendimus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sušvelninti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poveikį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Susiskirstę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mažas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grupes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tiria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konkrečius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aspektus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pavyzdžiui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energijos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suvartojimą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atliekų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tvarkymą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kurdami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kūrybiškus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būdus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sumažinti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anglies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dioksido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išmetimą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Bendradarbiaudami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jie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rengia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projektų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aprašus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kuriuose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išsamiai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aprašo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siūlomus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sprendimus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naudą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galimus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iššūkius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Pristatymų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metu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naudoja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vaizdinę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medžiagą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duomenis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įtikinamus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argumentus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idėjoms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pagrįsti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skatindami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diskusijas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grįžtamąjį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ryšį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Apmąstydami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supranta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svarbu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imtis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veiksmų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įsipareigoja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stengtis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mažinti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anglies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dioksido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pėdsaką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E04" w14:paraId="309071F0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85AF" w14:textId="6953750A" w:rsidR="002E0E04" w:rsidRDefault="00B912F7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IRT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priemonės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714E" w14:textId="3ECC1690" w:rsidR="002E0E04" w:rsidRDefault="00000000">
            <w:pPr>
              <w:spacing w:line="300" w:lineRule="auto"/>
              <w:jc w:val="both"/>
            </w:pPr>
            <w:r>
              <w:rPr>
                <w:rFonts w:cs="Calibri"/>
                <w:color w:val="000000"/>
              </w:rPr>
              <w:t>Lucid (</w:t>
            </w:r>
            <w:hyperlink r:id="rId7" w:history="1">
              <w:r w:rsidR="002E0E04">
                <w:rPr>
                  <w:rStyle w:val="Hipersaitas"/>
                </w:rPr>
                <w:t>https://lucid.app</w:t>
              </w:r>
            </w:hyperlink>
            <w:r>
              <w:rPr>
                <w:rFonts w:cs="Calibri"/>
                <w:color w:val="000000"/>
              </w:rPr>
              <w:t xml:space="preserve"> ) </w:t>
            </w:r>
            <w:proofErr w:type="spellStart"/>
            <w:r w:rsidR="00B912F7"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apmąstymams</w:t>
            </w:r>
            <w:proofErr w:type="spellEnd"/>
          </w:p>
        </w:tc>
      </w:tr>
      <w:tr w:rsidR="002E0E04" w14:paraId="4910B70C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CB4C" w14:textId="1FB8BA10" w:rsidR="002E0E04" w:rsidRDefault="00B912F7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Numatomos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išankstinės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žinios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C3C1" w14:textId="77777777" w:rsidR="00B912F7" w:rsidRPr="00B912F7" w:rsidRDefault="00B912F7" w:rsidP="00B912F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supratimas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klimato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kaita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tai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ilgalaikiai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tipiškų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oro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sąlygų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pokyčiai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0AA2B5" w14:textId="33AE7FCE" w:rsidR="002E0E04" w:rsidRDefault="00B912F7" w:rsidP="00B912F7">
            <w:pPr>
              <w:spacing w:line="300" w:lineRule="auto"/>
              <w:jc w:val="both"/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Kenksmingų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medžiagų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patekimas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aplinką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galintis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sukelti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neigiamą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poveikį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gyviesiems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organizmams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E04" w14:paraId="5A79373D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112A" w14:textId="51A89300" w:rsidR="002E0E04" w:rsidRDefault="00B912F7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Numatomi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mokymosi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rezultatai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946A" w14:textId="77777777" w:rsidR="00B912F7" w:rsidRPr="00B912F7" w:rsidRDefault="00B912F7" w:rsidP="00B912F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Ugdyti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atsakomybės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jausmą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atsakomybę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už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klimato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kaitą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suprasti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veiksmų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svarbą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5C7328" w14:textId="77777777" w:rsidR="00B912F7" w:rsidRPr="00B912F7" w:rsidRDefault="00B912F7" w:rsidP="00B912F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Nustatyti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konkrečius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būdus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sumažinti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anglies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dioksido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pėdsaką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įvairiose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kasdienio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gyvenimo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srityse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energijos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vartojimas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kt.).</w:t>
            </w:r>
          </w:p>
          <w:p w14:paraId="0671E560" w14:textId="60BABEC3" w:rsidR="002E0E04" w:rsidRDefault="00B912F7" w:rsidP="00B912F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Analizuoti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įvairių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klimato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kaitos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sprendimų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naudą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sunkumus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E04" w14:paraId="1C6094EA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152B" w14:textId="565F585A" w:rsidR="002E0E04" w:rsidRDefault="00B912F7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Numatoma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trukmė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160C" w14:textId="219597FB" w:rsidR="002E0E04" w:rsidRDefault="00B912F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minutės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mokyklinė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sz w:val="24"/>
                <w:szCs w:val="24"/>
              </w:rPr>
              <w:t>valanda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0E04" w14:paraId="62D20051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A495" w14:textId="7ED3E76E" w:rsidR="002E0E04" w:rsidRDefault="00B912F7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Paruošimas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medžiaga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BE39" w14:textId="3BF08A08" w:rsidR="002E0E04" w:rsidRDefault="00B912F7">
            <w:pPr>
              <w:pStyle w:val="Sraopastraipa"/>
              <w:numPr>
                <w:ilvl w:val="0"/>
                <w:numId w:val="1"/>
              </w:num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Nešiojamieji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arba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planšetiniai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kompiuteriai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moksliniams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tyrimams</w:t>
            </w:r>
            <w:proofErr w:type="spellEnd"/>
          </w:p>
          <w:p w14:paraId="7D915F3A" w14:textId="29B2659A" w:rsidR="002E0E04" w:rsidRDefault="00B912F7">
            <w:pPr>
              <w:pStyle w:val="Sraopastraipa"/>
              <w:numPr>
                <w:ilvl w:val="0"/>
                <w:numId w:val="1"/>
              </w:num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Plakatų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lentos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arba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pristatymo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medžiaga</w:t>
            </w:r>
            <w:proofErr w:type="spellEnd"/>
          </w:p>
          <w:p w14:paraId="2AA33F8C" w14:textId="77777777" w:rsidR="00B912F7" w:rsidRDefault="00B912F7">
            <w:pPr>
              <w:pStyle w:val="Sraopastraipa"/>
              <w:numPr>
                <w:ilvl w:val="0"/>
                <w:numId w:val="1"/>
              </w:num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Flomasteriai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spalvoti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pieštukai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kiti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dailės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reikmenys</w:t>
            </w:r>
            <w:proofErr w:type="spellEnd"/>
          </w:p>
          <w:p w14:paraId="77961B61" w14:textId="26DF14DF" w:rsidR="002E0E04" w:rsidRDefault="00B912F7">
            <w:pPr>
              <w:pStyle w:val="Sraopastraipa"/>
              <w:numPr>
                <w:ilvl w:val="0"/>
                <w:numId w:val="1"/>
              </w:num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Interneto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prieiga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moksliniams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tyrimams</w:t>
            </w:r>
            <w:proofErr w:type="spellEnd"/>
          </w:p>
          <w:p w14:paraId="54A54196" w14:textId="77777777" w:rsidR="002E0E04" w:rsidRDefault="002E0E04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E04" w14:paraId="713DF183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01B0" w14:textId="5F1F96B9" w:rsidR="002E0E04" w:rsidRDefault="00B912F7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Išsamus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veiklos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aprašymas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83BF" w14:textId="79E41C32" w:rsidR="002E0E04" w:rsidRDefault="00B912F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Įžanga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(5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minutės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17F02D0" w14:textId="596860CE" w:rsidR="002E0E04" w:rsidRDefault="00B912F7">
            <w:pPr>
              <w:pStyle w:val="Sraopastraipa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Pradėkite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pamoką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prisimindami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klimato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kaitos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sąvoką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jos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poveikį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mūsų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aplinkai</w:t>
            </w:r>
            <w:proofErr w:type="spell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409BC9E4" w14:textId="4FC9B5D6" w:rsidR="002E0E04" w:rsidRDefault="00B912F7">
            <w:pPr>
              <w:pStyle w:val="Sraopastraipa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Diskusiją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susiekite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tuo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kaip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svarbu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imtis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veiksmų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kad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sumažintume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anglies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dioksido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pėdsaką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ir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sulėtintume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klimato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kaitą</w:t>
            </w:r>
            <w:proofErr w:type="spell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339D11FC" w14:textId="45281EBA" w:rsidR="002E0E04" w:rsidRDefault="00AE2155">
            <w:pPr>
              <w:pStyle w:val="Sraopastraipa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Pristatykite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projekto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užduotį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-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parengti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ir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pristatyti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idėjas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kaip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sumažinti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klimato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kaitą</w:t>
            </w:r>
            <w:proofErr w:type="spell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2BC7C870" w14:textId="77777777" w:rsidR="002E0E04" w:rsidRDefault="002E0E04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14D00" w14:textId="5748FAB0" w:rsidR="002E0E04" w:rsidRDefault="00AE2155">
            <w:pPr>
              <w:shd w:val="clear" w:color="auto" w:fill="FFFFFF"/>
              <w:spacing w:after="216"/>
              <w:jc w:val="both"/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Įtraukianti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mokymosi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veikla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Nr. 1: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tyrimas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ir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idėjų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lietus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(8 min.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):</w:t>
            </w:r>
          </w:p>
          <w:p w14:paraId="4AC85616" w14:textId="77777777" w:rsidR="00AE2155" w:rsidRDefault="00AE2155">
            <w:pPr>
              <w:pStyle w:val="Sraopastraip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Suskirstykite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mokinius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į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mažas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grupes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ir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paskirkite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kiekvienai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grupei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konkretų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klimato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kaitos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aspektą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(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pvz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.,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transportas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energijos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vartojimas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atliekų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tvarkymas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).</w:t>
            </w:r>
          </w:p>
          <w:p w14:paraId="3C0BB4C4" w14:textId="77777777" w:rsidR="00AE2155" w:rsidRDefault="00AE2155">
            <w:pPr>
              <w:pStyle w:val="Sraopastraip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Suteikite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mokiniams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nešiojamuosius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arba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planšetinius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kompiuterius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kad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jie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galėtų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atlikti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tyrimus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jiems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paskirta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tema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5A687F14" w14:textId="088A2CE9" w:rsidR="002E0E04" w:rsidRDefault="00AE2155">
            <w:pPr>
              <w:pStyle w:val="Sraopastraip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Skatinkite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mokinius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rengti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smegenų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šturmą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ir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siūlyti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kūrybiškus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sprendimus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kaip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sumažinti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anglies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dvideginio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išmetimą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susijusius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jų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75DFFAD4" w14:textId="799A0850" w:rsidR="002E0E04" w:rsidRDefault="00AE2155">
            <w:pPr>
              <w:shd w:val="clear" w:color="auto" w:fill="FFFFFF"/>
              <w:spacing w:after="216"/>
              <w:jc w:val="both"/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Įtraukiančio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mokymosi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veikla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Nr. 2: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Projekto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rengimas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(15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minučių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:</w:t>
            </w:r>
          </w:p>
          <w:p w14:paraId="2CA68BAE" w14:textId="71896380" w:rsidR="002E0E04" w:rsidRDefault="00AE2155">
            <w:pPr>
              <w:pStyle w:val="Sraopastraip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Kiekviena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grupė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kartu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rengia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projekto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planą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į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kurį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įtraukia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siūlomus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sprendimus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jų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įgyvendinimo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naudą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ir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galimus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iššūkius</w:t>
            </w:r>
            <w:proofErr w:type="spell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0C496503" w14:textId="6AE6C81E" w:rsidR="002E0E04" w:rsidRDefault="00AE2155">
            <w:pPr>
              <w:pStyle w:val="Sraopastraip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Mokiniai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taip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pat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turėtų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suplanuoti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kaip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jie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pristatys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savo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idėjas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klasei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-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plakatą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, „</w:t>
            </w:r>
            <w:proofErr w:type="gram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PowerPoint“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prezentaciją</w:t>
            </w:r>
            <w:proofErr w:type="spellEnd"/>
            <w:proofErr w:type="gram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ar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vaidinimą</w:t>
            </w:r>
            <w:proofErr w:type="spell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76B4CC8C" w14:textId="5EEE17E9" w:rsidR="002E0E04" w:rsidRDefault="00AE2155">
            <w:pPr>
              <w:shd w:val="clear" w:color="auto" w:fill="FFFFFF"/>
              <w:spacing w:after="216"/>
              <w:jc w:val="both"/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Įtraukianti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mokymosi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veikla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Nr. 3: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Projektų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pristatymai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 xml:space="preserve"> (12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minučių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E1C"/>
                <w:sz w:val="24"/>
                <w:szCs w:val="24"/>
              </w:rPr>
              <w:t>:</w:t>
            </w:r>
          </w:p>
          <w:p w14:paraId="11181A5D" w14:textId="41E01CAA" w:rsidR="002E0E04" w:rsidRDefault="00AE2155">
            <w:pPr>
              <w:pStyle w:val="Sraopastraipa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Kiekviena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grupė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turės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galimybę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pristatyti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savo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projektą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klasei</w:t>
            </w:r>
            <w:proofErr w:type="spell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64B80CDE" w14:textId="4C5C2AA9" w:rsidR="002E0E04" w:rsidRDefault="00AE2155">
            <w:pPr>
              <w:pStyle w:val="Sraopastraipa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Mokiniai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skatinami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naudoti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vaizdinę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medžiagą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duomenis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ir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įtikinamus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argumentus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kad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perteiktų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savo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siūlomų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sprendimų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svarbą</w:t>
            </w:r>
            <w:proofErr w:type="spell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03D28B80" w14:textId="1C4F3C11" w:rsidR="002E0E04" w:rsidRDefault="00AE2155">
            <w:pPr>
              <w:pStyle w:val="Sraopastraipa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Po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kiekvieno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pristatymo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vyksta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trumpa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diskusija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kurios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metu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mokiniai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gali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užduoti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klausimus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ir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pateikti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grįžtamąjį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ryšį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savo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kolegoms</w:t>
            </w:r>
            <w:proofErr w:type="spell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3F3E61BA" w14:textId="24EBA72F" w:rsidR="002E0E04" w:rsidRDefault="00AE2155">
            <w:pPr>
              <w:spacing w:line="300" w:lineRule="auto"/>
              <w:jc w:val="both"/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Išvados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apmąstymai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(5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minutės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14:paraId="5737E733" w14:textId="24AA89BF" w:rsidR="002E0E04" w:rsidRDefault="00AE2155">
            <w:pPr>
              <w:pStyle w:val="Sraopastraipa"/>
              <w:numPr>
                <w:ilvl w:val="0"/>
                <w:numId w:val="6"/>
              </w:num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Apibendrinkite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pagrindines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idėjas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aptartas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per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projektų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pristatymus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ir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pabrėžkite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kaip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svarbu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imtis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kovos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klimato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kaita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veiksmų</w:t>
            </w:r>
            <w:proofErr w:type="spell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16AD6613" w14:textId="05EC6976" w:rsidR="002E0E04" w:rsidRDefault="00AE2155">
            <w:pPr>
              <w:pStyle w:val="Sraopastraipa"/>
              <w:numPr>
                <w:ilvl w:val="0"/>
                <w:numId w:val="6"/>
              </w:num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Skatinkite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mokinius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toliau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ieškoti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būdų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kaip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sumažinti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anglies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pėdsaką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kasdieniame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gyvenime</w:t>
            </w:r>
            <w:proofErr w:type="spell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15319283" w14:textId="6959193D" w:rsidR="002E0E04" w:rsidRDefault="00AE2155">
            <w:pPr>
              <w:pStyle w:val="Sraopastraipa"/>
              <w:numPr>
                <w:ilvl w:val="0"/>
                <w:numId w:val="6"/>
              </w:num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Paprašykite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mokinių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užrašyti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bent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vieną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dalyką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kurį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jie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šiandien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patobulino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naudodami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 xml:space="preserve"> „</w:t>
            </w:r>
            <w:proofErr w:type="gramStart"/>
            <w:r w:rsidRPr="00AE2155"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Lucid“</w:t>
            </w:r>
            <w:proofErr w:type="gramEnd"/>
            <w:r>
              <w:rPr>
                <w:rFonts w:ascii="Times New Roman" w:eastAsia="Times New Roman" w:hAnsi="Times New Roman" w:cs="Times New Roman"/>
                <w:color w:val="1A1E1C"/>
                <w:sz w:val="24"/>
                <w:szCs w:val="24"/>
              </w:rPr>
              <w:t>.</w:t>
            </w:r>
          </w:p>
          <w:p w14:paraId="29CE7A7E" w14:textId="77777777" w:rsidR="002E0E04" w:rsidRDefault="002E0E04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E04" w14:paraId="7E456542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2234" w14:textId="7EDCFAEF" w:rsidR="002E0E04" w:rsidRDefault="00B912F7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Galimybė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pratęsti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veiklą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0938" w14:textId="0DCCA5E0" w:rsidR="002E0E04" w:rsidRDefault="00AE2155">
            <w:pPr>
              <w:pStyle w:val="Sraopastraipa"/>
              <w:numPr>
                <w:ilvl w:val="0"/>
                <w:numId w:val="7"/>
              </w:numPr>
              <w:spacing w:line="300" w:lineRule="auto"/>
              <w:jc w:val="both"/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Bendradarbiavimas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vietos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įmone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siekiant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skatinti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tvarią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veiklą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A68B93" w14:textId="2A136F4F" w:rsidR="002E0E04" w:rsidRDefault="00AE2155">
            <w:pPr>
              <w:pStyle w:val="Sraopastraipa"/>
              <w:numPr>
                <w:ilvl w:val="0"/>
                <w:numId w:val="8"/>
              </w:numPr>
              <w:spacing w:line="300" w:lineRule="auto"/>
              <w:jc w:val="both"/>
            </w:pP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Surenkite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dokumentinio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filmo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filmo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kuriame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nagrinėjama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klimato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kaitos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problema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galimi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sprendimai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peržiūrą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Po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filmo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peržiūros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surenkite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diskusiją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išanalizuotumėte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filmo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žinutę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 </w:t>
            </w:r>
            <w:proofErr w:type="spellStart"/>
            <w:r w:rsidRPr="00AE2155">
              <w:rPr>
                <w:rFonts w:ascii="Times New Roman" w:eastAsia="Times New Roman" w:hAnsi="Times New Roman" w:cs="Times New Roman"/>
                <w:sz w:val="24"/>
                <w:szCs w:val="24"/>
              </w:rPr>
              <w:t>poveikį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E04" w14:paraId="54776956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9388" w14:textId="1263E0A0" w:rsidR="002E0E04" w:rsidRDefault="00B912F7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Papildomos</w:t>
            </w:r>
            <w:proofErr w:type="spellEnd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pastabos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AACA" w14:textId="77777777" w:rsidR="00EE41A0" w:rsidRPr="00EE41A0" w:rsidRDefault="00EE41A0" w:rsidP="00EE41A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Pateikite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supaprastintą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tiriamąją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medžiagą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pavyzdžiui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straipsnius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didesniu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šriftu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trumpesniais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sakiniais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aiškiais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vaizdiniais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Taip pat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galima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naudoti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mokomuosius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vaizdo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įrašus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dokumentinius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filmus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uždaromis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antraštėmis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transkripcijomis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EDCE6B" w14:textId="77777777" w:rsidR="00EE41A0" w:rsidRPr="00EE41A0" w:rsidRDefault="00EE41A0" w:rsidP="00EE41A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Pasiūlykite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grafines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priemones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sąvokų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žemėlapius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minčių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žemėlapius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padėtumėte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susisteminti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tyrimo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rezultatus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sugalvoti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idėjas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CF9AEE" w14:textId="3E1499D7" w:rsidR="002E0E04" w:rsidRDefault="00EE41A0" w:rsidP="00EE41A0">
            <w:pPr>
              <w:spacing w:line="300" w:lineRule="auto"/>
              <w:jc w:val="both"/>
            </w:pP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Projekto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grupėse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gali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prisiimti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vaidmenis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stipriąsias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puses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poreikius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Pavyzdžiui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mokinys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kuriam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teikiama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IOP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pagalba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gali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sutelkti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dėmesį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vaizdinės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kūrimą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konkretaus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projekto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aspekto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pristatymą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kitas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mokinys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gali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vadovauti</w:t>
            </w:r>
            <w:proofErr w:type="spellEnd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A0">
              <w:rPr>
                <w:rFonts w:ascii="Times New Roman" w:eastAsia="Times New Roman" w:hAnsi="Times New Roman" w:cs="Times New Roman"/>
                <w:sz w:val="24"/>
                <w:szCs w:val="24"/>
              </w:rPr>
              <w:t>tyrimui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E04" w14:paraId="33D38007" w14:textId="77777777">
        <w:trPr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F006" w14:textId="3AD0B768" w:rsidR="002E0E04" w:rsidRDefault="00B912F7">
            <w:pPr>
              <w:spacing w:line="33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ė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B940" w14:textId="77777777" w:rsidR="002E0E04" w:rsidRDefault="00000000">
            <w:pPr>
              <w:spacing w:line="30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Šilinskienė</w:t>
            </w:r>
            <w:proofErr w:type="spellEnd"/>
          </w:p>
        </w:tc>
      </w:tr>
    </w:tbl>
    <w:p w14:paraId="53E353B9" w14:textId="77777777" w:rsidR="002E0E04" w:rsidRDefault="002E0E0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E0E04">
      <w:headerReference w:type="default" r:id="rId8"/>
      <w:pgSz w:w="12240" w:h="15840"/>
      <w:pgMar w:top="1239" w:right="1440" w:bottom="1440" w:left="1440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D2CCF" w14:textId="77777777" w:rsidR="002B4BA3" w:rsidRDefault="002B4BA3">
      <w:r>
        <w:separator/>
      </w:r>
    </w:p>
  </w:endnote>
  <w:endnote w:type="continuationSeparator" w:id="0">
    <w:p w14:paraId="26E1DC1D" w14:textId="77777777" w:rsidR="002B4BA3" w:rsidRDefault="002B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3CAA" w14:textId="77777777" w:rsidR="002B4BA3" w:rsidRDefault="002B4BA3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3E84C441" w14:textId="77777777" w:rsidR="002B4BA3" w:rsidRDefault="002B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BC80" w14:textId="77777777" w:rsidR="00434DA1" w:rsidRDefault="00000000">
    <w:pPr>
      <w:pStyle w:val="Antrats"/>
      <w:jc w:val="right"/>
    </w:pPr>
    <w:r>
      <w:rPr>
        <w:noProof/>
        <w:sz w:val="20"/>
        <w:lang w:val="lt-LT" w:eastAsia="lt-LT"/>
      </w:rPr>
      <w:drawing>
        <wp:anchor distT="0" distB="0" distL="114300" distR="114300" simplePos="0" relativeHeight="251659264" behindDoc="0" locked="0" layoutInCell="1" allowOverlap="1" wp14:anchorId="26D21D6E" wp14:editId="65BFD6B5">
          <wp:simplePos x="0" y="0"/>
          <wp:positionH relativeFrom="column">
            <wp:posOffset>-19046</wp:posOffset>
          </wp:positionH>
          <wp:positionV relativeFrom="paragraph">
            <wp:posOffset>-38103</wp:posOffset>
          </wp:positionV>
          <wp:extent cx="1550666" cy="320040"/>
          <wp:effectExtent l="0" t="0" r="0" b="3810"/>
          <wp:wrapTopAndBottom/>
          <wp:docPr id="1546761696" name="image7.jpg" descr="ec.europa.eu/regional_policy/images/information-so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0666" cy="320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Cs w:val="24"/>
      </w:rPr>
      <w:t xml:space="preserve">    </w:t>
    </w:r>
    <w:r>
      <w:rPr>
        <w:sz w:val="20"/>
      </w:rPr>
      <w:t>Keep it Cool – Climate Change Education for Children - CoolClimate</w:t>
    </w:r>
  </w:p>
  <w:p w14:paraId="322D6D84" w14:textId="77777777" w:rsidR="00434DA1" w:rsidRDefault="00000000">
    <w:pPr>
      <w:pStyle w:val="Antrats"/>
      <w:jc w:val="right"/>
      <w:rPr>
        <w:sz w:val="20"/>
      </w:rPr>
    </w:pPr>
    <w:r>
      <w:rPr>
        <w:sz w:val="20"/>
      </w:rPr>
      <w:t xml:space="preserve">Project number: 023-1L-LT01-KA210-SCH-000155815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29AC"/>
    <w:multiLevelType w:val="multilevel"/>
    <w:tmpl w:val="E9AE5C5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F26736"/>
    <w:multiLevelType w:val="multilevel"/>
    <w:tmpl w:val="A030FD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E909E3"/>
    <w:multiLevelType w:val="multilevel"/>
    <w:tmpl w:val="FA1ED8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524FFF"/>
    <w:multiLevelType w:val="multilevel"/>
    <w:tmpl w:val="64B4E3E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D170F1"/>
    <w:multiLevelType w:val="multilevel"/>
    <w:tmpl w:val="2624979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C472C76"/>
    <w:multiLevelType w:val="multilevel"/>
    <w:tmpl w:val="EBF2286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A42373"/>
    <w:multiLevelType w:val="multilevel"/>
    <w:tmpl w:val="6B40FFB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8D168A3"/>
    <w:multiLevelType w:val="multilevel"/>
    <w:tmpl w:val="EEF6145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35865803">
    <w:abstractNumId w:val="6"/>
  </w:num>
  <w:num w:numId="2" w16cid:durableId="1254557009">
    <w:abstractNumId w:val="3"/>
  </w:num>
  <w:num w:numId="3" w16cid:durableId="850408726">
    <w:abstractNumId w:val="2"/>
  </w:num>
  <w:num w:numId="4" w16cid:durableId="838229818">
    <w:abstractNumId w:val="0"/>
  </w:num>
  <w:num w:numId="5" w16cid:durableId="628512215">
    <w:abstractNumId w:val="7"/>
  </w:num>
  <w:num w:numId="6" w16cid:durableId="1498421520">
    <w:abstractNumId w:val="1"/>
  </w:num>
  <w:num w:numId="7" w16cid:durableId="1901481584">
    <w:abstractNumId w:val="4"/>
  </w:num>
  <w:num w:numId="8" w16cid:durableId="330718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04"/>
    <w:rsid w:val="0012123D"/>
    <w:rsid w:val="002B4BA3"/>
    <w:rsid w:val="002E0E04"/>
    <w:rsid w:val="00434DA1"/>
    <w:rsid w:val="00521FE4"/>
    <w:rsid w:val="005903B6"/>
    <w:rsid w:val="005E5868"/>
    <w:rsid w:val="00663DCC"/>
    <w:rsid w:val="00AE2155"/>
    <w:rsid w:val="00B912F7"/>
    <w:rsid w:val="00E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28A4"/>
  <w15:docId w15:val="{4D55D2E5-BE72-43D6-8E59-B0C179D5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Numatytasispastraiposriftas"/>
  </w:style>
  <w:style w:type="paragraph" w:styleId="Porat">
    <w:name w:val="footer"/>
    <w:basedOn w:val="prastasis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Numatytasispastraiposriftas"/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Neapdorotaspaminjimas">
    <w:name w:val="Unresolved Mention"/>
    <w:basedOn w:val="Numatytasispastraiposriftas"/>
    <w:rPr>
      <w:color w:val="605E5C"/>
      <w:shd w:val="clear" w:color="auto" w:fill="E1DFDD"/>
    </w:rPr>
  </w:style>
  <w:style w:type="character" w:styleId="Grietas">
    <w:name w:val="Strong"/>
    <w:basedOn w:val="Numatytasispastraiposriftas"/>
    <w:rPr>
      <w:b/>
      <w:bCs/>
    </w:rPr>
  </w:style>
  <w:style w:type="paragraph" w:styleId="Sraopastraipa">
    <w:name w:val="List Paragraph"/>
    <w:basedOn w:val="prastasis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ucid.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Gabrielė Ilgūnaitė</cp:lastModifiedBy>
  <cp:revision>3</cp:revision>
  <dcterms:created xsi:type="dcterms:W3CDTF">2024-10-08T16:58:00Z</dcterms:created>
  <dcterms:modified xsi:type="dcterms:W3CDTF">2024-10-08T16:59:00Z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0x010100C5608F4F823E9E4DACF4B7CFEBE8F614</vt:lpwstr>
  </property>
</Properties>
</file>